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4B9B" w14:textId="1824605B" w:rsidR="00CA15AD" w:rsidRPr="00755559" w:rsidRDefault="00CA15AD" w:rsidP="00CA15AD">
      <w:pPr>
        <w:jc w:val="center"/>
        <w:rPr>
          <w:b/>
          <w:bCs/>
          <w:color w:val="auto"/>
        </w:rPr>
      </w:pPr>
      <w:r w:rsidRPr="00755559">
        <w:rPr>
          <w:b/>
          <w:bCs/>
          <w:color w:val="auto"/>
        </w:rPr>
        <w:t>Common</w:t>
      </w:r>
      <w:r w:rsidR="00E373FE" w:rsidRPr="00755559">
        <w:rPr>
          <w:b/>
          <w:bCs/>
          <w:color w:val="auto"/>
        </w:rPr>
        <w:t>-F</w:t>
      </w:r>
      <w:r w:rsidRPr="00755559">
        <w:rPr>
          <w:b/>
          <w:bCs/>
          <w:color w:val="auto"/>
        </w:rPr>
        <w:t>actors</w:t>
      </w:r>
      <w:r w:rsidR="00E373FE" w:rsidRPr="00755559">
        <w:rPr>
          <w:b/>
          <w:bCs/>
          <w:color w:val="auto"/>
        </w:rPr>
        <w:t xml:space="preserve"> Approach: HELP</w:t>
      </w:r>
      <w:r w:rsidRPr="00755559">
        <w:rPr>
          <w:b/>
          <w:bCs/>
          <w:color w:val="auto"/>
        </w:rPr>
        <w:t xml:space="preserve"> to Build a Therapeutic Alliance</w:t>
      </w:r>
    </w:p>
    <w:p w14:paraId="3F4B2712" w14:textId="73CA4654" w:rsidR="00F522D9" w:rsidRPr="001F5112" w:rsidRDefault="00F522D9">
      <w:pPr>
        <w:rPr>
          <w:color w:val="auto"/>
        </w:rPr>
      </w:pPr>
      <w:r w:rsidRPr="001F5112">
        <w:rPr>
          <w:color w:val="auto"/>
        </w:rPr>
        <w:t>“Common-factors” communication skills, so named because they are components of effective interventions common to diverse therapies across multiple diagnoses, are foundational among the proposed pediatric mental health competencies. These communication techniques include clinician interpersonal skills that help to build a therapeutic alliance—the felt bond between the clinician and patient and/or family, a powerful factor in facilitating emotional and psychological healing—which, in turn, increases the patient and/or family’s optimism, feelings of well-being, and willingness to work toward improved health. Other common-factors techniques target feelings of anger, ambivalence, and hopelessness, family conflicts, and barriers to behavior change and help seeking. Still other techniques keep the discussion focused, practical, and organized. These techniques come from family therapy, cognitive therapy, motivational interviewing, family engagement, family-focused pediatrics, and solution-focused therapy.</w:t>
      </w:r>
      <w:r w:rsidR="00143E6D" w:rsidRPr="001F5112">
        <w:rPr>
          <w:color w:val="auto"/>
          <w:vertAlign w:val="superscript"/>
        </w:rPr>
        <w:t>1</w:t>
      </w:r>
      <w:r w:rsidRPr="001F5112">
        <w:rPr>
          <w:color w:val="auto"/>
          <w:vertAlign w:val="superscript"/>
        </w:rPr>
        <w:t xml:space="preserve"> </w:t>
      </w:r>
      <w:r w:rsidRPr="001F5112">
        <w:rPr>
          <w:color w:val="auto"/>
        </w:rPr>
        <w:t>They have been proven useful and effective in addressing mental health symptoms in pediatrics across the age spectrum and can be readily acquired by experienced clinicians.</w:t>
      </w:r>
      <w:r w:rsidR="00143E6D" w:rsidRPr="001F5112">
        <w:rPr>
          <w:color w:val="auto"/>
          <w:vertAlign w:val="superscript"/>
        </w:rPr>
        <w:t>2</w:t>
      </w:r>
      <w:r w:rsidRPr="001F5112">
        <w:rPr>
          <w:color w:val="auto"/>
        </w:rPr>
        <w:t xml:space="preserve"> Importantly, when time is short, the clinician can also use them to bring a visit to a supportive close while committing his or her loyalty and further assistance to the patient and family—that is, reinforcing the therapeutic alliance, even as he or she accommodates to the rapid pace of the practice. </w:t>
      </w:r>
    </w:p>
    <w:p w14:paraId="645B9C74" w14:textId="32E93308" w:rsidR="00E373FE" w:rsidRPr="001F5112" w:rsidRDefault="00E373FE" w:rsidP="00CA15AD">
      <w:pPr>
        <w:rPr>
          <w:color w:val="auto"/>
        </w:rPr>
      </w:pPr>
      <w:r w:rsidRPr="001F5112">
        <w:rPr>
          <w:color w:val="auto"/>
        </w:rPr>
        <w:t>The mnemonic HELP summarizes components of the common-factors approach.</w:t>
      </w:r>
    </w:p>
    <w:tbl>
      <w:tblPr>
        <w:tblStyle w:val="TableGrid"/>
        <w:tblW w:w="0" w:type="auto"/>
        <w:tblLook w:val="04A0" w:firstRow="1" w:lastRow="0" w:firstColumn="1" w:lastColumn="0" w:noHBand="0" w:noVBand="1"/>
      </w:tblPr>
      <w:tblGrid>
        <w:gridCol w:w="2245"/>
        <w:gridCol w:w="7740"/>
      </w:tblGrid>
      <w:tr w:rsidR="001F5112" w:rsidRPr="001F5112" w14:paraId="1007CC6F" w14:textId="77777777" w:rsidTr="00E373FE">
        <w:tc>
          <w:tcPr>
            <w:tcW w:w="2245" w:type="dxa"/>
          </w:tcPr>
          <w:p w14:paraId="18FDF31B" w14:textId="77777777" w:rsidR="00E373FE" w:rsidRPr="001F5112" w:rsidRDefault="00E373FE" w:rsidP="00E373FE">
            <w:pPr>
              <w:rPr>
                <w:color w:val="auto"/>
              </w:rPr>
            </w:pPr>
            <w:r w:rsidRPr="001F5112">
              <w:rPr>
                <w:color w:val="auto"/>
              </w:rPr>
              <w:t xml:space="preserve">H = Hope </w:t>
            </w:r>
          </w:p>
          <w:p w14:paraId="6CADAE94" w14:textId="77777777" w:rsidR="00E373FE" w:rsidRPr="001F5112" w:rsidRDefault="00E373FE" w:rsidP="00CA15AD">
            <w:pPr>
              <w:rPr>
                <w:color w:val="auto"/>
              </w:rPr>
            </w:pPr>
          </w:p>
        </w:tc>
        <w:tc>
          <w:tcPr>
            <w:tcW w:w="7740" w:type="dxa"/>
          </w:tcPr>
          <w:p w14:paraId="0E0B6873" w14:textId="77777777" w:rsidR="00E373FE" w:rsidRPr="001F5112" w:rsidRDefault="00E373FE" w:rsidP="00CA15AD">
            <w:pPr>
              <w:rPr>
                <w:color w:val="auto"/>
              </w:rPr>
            </w:pPr>
            <w:r w:rsidRPr="001F5112">
              <w:rPr>
                <w:color w:val="auto"/>
              </w:rPr>
              <w:t>Hope facilitates coping. Increase the family’s hopefulness by describing your realistic expectations for improvement and reinforcing the strengths and assets you see in the child and family. Encourage concrete steps toward whatever is achievable.</w:t>
            </w:r>
          </w:p>
          <w:p w14:paraId="5E0F67A3" w14:textId="6FCFB2CD" w:rsidR="00E373FE" w:rsidRPr="001F5112" w:rsidRDefault="00E373FE" w:rsidP="00CA15AD">
            <w:pPr>
              <w:rPr>
                <w:color w:val="auto"/>
              </w:rPr>
            </w:pPr>
          </w:p>
        </w:tc>
      </w:tr>
      <w:tr w:rsidR="001F5112" w:rsidRPr="001F5112" w14:paraId="1BE6ED40" w14:textId="77777777" w:rsidTr="00E373FE">
        <w:tc>
          <w:tcPr>
            <w:tcW w:w="2245" w:type="dxa"/>
          </w:tcPr>
          <w:p w14:paraId="2FCF2500" w14:textId="77777777" w:rsidR="00E373FE" w:rsidRPr="001F5112" w:rsidRDefault="00E373FE" w:rsidP="00E373FE">
            <w:pPr>
              <w:rPr>
                <w:color w:val="auto"/>
              </w:rPr>
            </w:pPr>
            <w:r w:rsidRPr="001F5112">
              <w:rPr>
                <w:color w:val="auto"/>
              </w:rPr>
              <w:t xml:space="preserve">E = Empathy </w:t>
            </w:r>
          </w:p>
          <w:p w14:paraId="163A673D" w14:textId="77777777" w:rsidR="00E373FE" w:rsidRPr="001F5112" w:rsidRDefault="00E373FE" w:rsidP="00CA15AD">
            <w:pPr>
              <w:rPr>
                <w:color w:val="auto"/>
              </w:rPr>
            </w:pPr>
          </w:p>
        </w:tc>
        <w:tc>
          <w:tcPr>
            <w:tcW w:w="7740" w:type="dxa"/>
          </w:tcPr>
          <w:p w14:paraId="6FDF9949" w14:textId="77777777" w:rsidR="00E373FE" w:rsidRPr="001F5112" w:rsidRDefault="00E373FE" w:rsidP="00CA15AD">
            <w:pPr>
              <w:rPr>
                <w:color w:val="auto"/>
              </w:rPr>
            </w:pPr>
            <w:r w:rsidRPr="001F5112">
              <w:rPr>
                <w:color w:val="auto"/>
              </w:rPr>
              <w:t>Communicate empathy by listening attentively, acknowledging struggles and distress, and sharing happiness experienced by the child and family.</w:t>
            </w:r>
          </w:p>
          <w:p w14:paraId="59974961" w14:textId="66B2AE8F" w:rsidR="00E373FE" w:rsidRPr="001F5112" w:rsidRDefault="00E373FE" w:rsidP="00CA15AD">
            <w:pPr>
              <w:rPr>
                <w:color w:val="auto"/>
              </w:rPr>
            </w:pPr>
          </w:p>
        </w:tc>
      </w:tr>
      <w:tr w:rsidR="001F5112" w:rsidRPr="001F5112" w14:paraId="630D01FB" w14:textId="77777777" w:rsidTr="00E373FE">
        <w:tc>
          <w:tcPr>
            <w:tcW w:w="2245" w:type="dxa"/>
          </w:tcPr>
          <w:p w14:paraId="77F6A329" w14:textId="77777777" w:rsidR="00E373FE" w:rsidRPr="001F5112" w:rsidRDefault="00E373FE" w:rsidP="00E373FE">
            <w:pPr>
              <w:rPr>
                <w:color w:val="auto"/>
              </w:rPr>
            </w:pPr>
            <w:r w:rsidRPr="001F5112">
              <w:rPr>
                <w:color w:val="auto"/>
              </w:rPr>
              <w:t xml:space="preserve">L2 = Language, Loyalty </w:t>
            </w:r>
          </w:p>
          <w:p w14:paraId="05287005" w14:textId="77777777" w:rsidR="00E373FE" w:rsidRPr="001F5112" w:rsidRDefault="00E373FE" w:rsidP="00CA15AD">
            <w:pPr>
              <w:rPr>
                <w:color w:val="auto"/>
              </w:rPr>
            </w:pPr>
          </w:p>
        </w:tc>
        <w:tc>
          <w:tcPr>
            <w:tcW w:w="7740" w:type="dxa"/>
          </w:tcPr>
          <w:p w14:paraId="1C43BF04" w14:textId="77777777" w:rsidR="00E373FE" w:rsidRPr="001F5112" w:rsidRDefault="00E373FE" w:rsidP="00E373FE">
            <w:pPr>
              <w:rPr>
                <w:color w:val="auto"/>
              </w:rPr>
            </w:pPr>
            <w:r w:rsidRPr="001F5112">
              <w:rPr>
                <w:color w:val="auto"/>
              </w:rPr>
              <w:t xml:space="preserve">Use the child or family’s own language (not a clinical label) to reflect your understanding of the problem as they see it and to give the child and family an opportunity to correct any misperceptions. </w:t>
            </w:r>
          </w:p>
          <w:p w14:paraId="5E7F481D" w14:textId="77777777" w:rsidR="00E373FE" w:rsidRPr="001F5112" w:rsidRDefault="00E373FE" w:rsidP="00E373FE">
            <w:pPr>
              <w:rPr>
                <w:color w:val="auto"/>
              </w:rPr>
            </w:pPr>
          </w:p>
          <w:p w14:paraId="0ED4406D" w14:textId="77777777" w:rsidR="00E373FE" w:rsidRPr="001F5112" w:rsidRDefault="00E373FE" w:rsidP="00CA15AD">
            <w:pPr>
              <w:rPr>
                <w:color w:val="auto"/>
              </w:rPr>
            </w:pPr>
            <w:r w:rsidRPr="001F5112">
              <w:rPr>
                <w:color w:val="auto"/>
              </w:rPr>
              <w:t xml:space="preserve">Communicate loyalty to the family by expressing your support and your commitment to help now and in the future. </w:t>
            </w:r>
          </w:p>
          <w:p w14:paraId="7B5E1308" w14:textId="70087097" w:rsidR="00E373FE" w:rsidRPr="001F5112" w:rsidRDefault="00E373FE" w:rsidP="00CA15AD">
            <w:pPr>
              <w:rPr>
                <w:color w:val="auto"/>
              </w:rPr>
            </w:pPr>
          </w:p>
        </w:tc>
      </w:tr>
      <w:tr w:rsidR="00E373FE" w:rsidRPr="001F5112" w14:paraId="1F3226C0" w14:textId="77777777" w:rsidTr="00E373FE">
        <w:tc>
          <w:tcPr>
            <w:tcW w:w="2245" w:type="dxa"/>
          </w:tcPr>
          <w:p w14:paraId="45AA6977" w14:textId="77777777" w:rsidR="00E373FE" w:rsidRPr="001F5112" w:rsidRDefault="00E373FE" w:rsidP="00E373FE">
            <w:pPr>
              <w:rPr>
                <w:color w:val="auto"/>
              </w:rPr>
            </w:pPr>
            <w:r w:rsidRPr="001F5112">
              <w:rPr>
                <w:color w:val="auto"/>
              </w:rPr>
              <w:t xml:space="preserve">P3 = Permission, Partnership, Plan </w:t>
            </w:r>
          </w:p>
          <w:p w14:paraId="0511DF91" w14:textId="77777777" w:rsidR="00E373FE" w:rsidRPr="001F5112" w:rsidRDefault="00E373FE" w:rsidP="00CA15AD">
            <w:pPr>
              <w:rPr>
                <w:color w:val="auto"/>
              </w:rPr>
            </w:pPr>
          </w:p>
        </w:tc>
        <w:tc>
          <w:tcPr>
            <w:tcW w:w="7740" w:type="dxa"/>
          </w:tcPr>
          <w:p w14:paraId="65E9E4CE" w14:textId="5F2F6F27" w:rsidR="00E373FE" w:rsidRPr="001F5112" w:rsidRDefault="00E373FE" w:rsidP="00E373FE">
            <w:pPr>
              <w:rPr>
                <w:color w:val="auto"/>
              </w:rPr>
            </w:pPr>
            <w:r w:rsidRPr="001F5112">
              <w:rPr>
                <w:color w:val="auto"/>
              </w:rPr>
              <w:t xml:space="preserve">Ask the family’s permission for you to ask more in-depth and potentially sensitive questions or make suggestions for further evaluation or management. </w:t>
            </w:r>
          </w:p>
          <w:p w14:paraId="625CD399" w14:textId="77777777" w:rsidR="00E373FE" w:rsidRPr="001F5112" w:rsidRDefault="00E373FE" w:rsidP="00E373FE">
            <w:pPr>
              <w:rPr>
                <w:color w:val="auto"/>
              </w:rPr>
            </w:pPr>
          </w:p>
          <w:p w14:paraId="51F82374" w14:textId="77777777" w:rsidR="00E373FE" w:rsidRPr="001F5112" w:rsidRDefault="00E373FE" w:rsidP="00E373FE">
            <w:pPr>
              <w:rPr>
                <w:color w:val="auto"/>
              </w:rPr>
            </w:pPr>
            <w:r w:rsidRPr="001F5112">
              <w:rPr>
                <w:color w:val="auto"/>
              </w:rPr>
              <w:t xml:space="preserve">Partner with the child and family to identify any barriers or resistance to addressing the problem, find strategies to bypass or overcome barriers, and find agreement on achievable steps (or simply an achievable first step) aligned with the family’s motivation. The more difficult the problem, the more important is the promise of partnership. </w:t>
            </w:r>
          </w:p>
          <w:p w14:paraId="1C8BF981" w14:textId="77777777" w:rsidR="00E373FE" w:rsidRPr="001F5112" w:rsidRDefault="00E373FE" w:rsidP="00E373FE">
            <w:pPr>
              <w:rPr>
                <w:color w:val="auto"/>
              </w:rPr>
            </w:pPr>
          </w:p>
          <w:p w14:paraId="5E8450CB" w14:textId="77777777" w:rsidR="00E373FE" w:rsidRPr="001F5112" w:rsidRDefault="00E373FE" w:rsidP="00CA15AD">
            <w:pPr>
              <w:rPr>
                <w:color w:val="auto"/>
              </w:rPr>
            </w:pPr>
            <w:r w:rsidRPr="001F5112">
              <w:rPr>
                <w:color w:val="auto"/>
              </w:rPr>
              <w:t>On the basis of the child’s and family’s preferences and sense of urgency, establish a plan (or incremental first step) through which the child and family will take some action(s), work toward greater readiness to take action, or monitor the problem and follow-up with you. (The plan might include, eg, keeping a diary of symptoms and triggers, gathering information from other sources such as the child’s school, making lifestyle changes, applying parenting strategies or self-management techniques, reviewing educational resources about the problem or condition, initiating specific treatment, seeking referral for further assessment or treatment, or returning for further family discussion.)</w:t>
            </w:r>
          </w:p>
          <w:p w14:paraId="19BA67F0" w14:textId="7FB85AE7" w:rsidR="00E373FE" w:rsidRPr="001F5112" w:rsidRDefault="00E373FE" w:rsidP="00CA15AD">
            <w:pPr>
              <w:rPr>
                <w:color w:val="auto"/>
              </w:rPr>
            </w:pPr>
          </w:p>
        </w:tc>
      </w:tr>
    </w:tbl>
    <w:p w14:paraId="21A0E2F4" w14:textId="77777777" w:rsidR="00143E6D" w:rsidRPr="001F5112" w:rsidRDefault="00143E6D" w:rsidP="002E1E91">
      <w:pPr>
        <w:rPr>
          <w:color w:val="auto"/>
        </w:rPr>
      </w:pPr>
    </w:p>
    <w:p w14:paraId="29D11DFB" w14:textId="77777777" w:rsidR="00143E6D" w:rsidRPr="001F5112" w:rsidRDefault="00143E6D" w:rsidP="002E1E91">
      <w:pPr>
        <w:rPr>
          <w:b/>
          <w:bCs/>
          <w:color w:val="auto"/>
        </w:rPr>
      </w:pPr>
      <w:r w:rsidRPr="001F5112">
        <w:rPr>
          <w:b/>
          <w:bCs/>
          <w:color w:val="auto"/>
        </w:rPr>
        <w:lastRenderedPageBreak/>
        <w:t>References:</w:t>
      </w:r>
    </w:p>
    <w:p w14:paraId="4F083068" w14:textId="4DFD8E15" w:rsidR="00143E6D" w:rsidRPr="001F5112" w:rsidRDefault="00143E6D" w:rsidP="00143E6D">
      <w:pPr>
        <w:pStyle w:val="ListParagraph"/>
        <w:numPr>
          <w:ilvl w:val="0"/>
          <w:numId w:val="2"/>
        </w:numPr>
        <w:rPr>
          <w:color w:val="auto"/>
        </w:rPr>
      </w:pPr>
      <w:r w:rsidRPr="001F5112">
        <w:rPr>
          <w:color w:val="auto"/>
        </w:rPr>
        <w:t xml:space="preserve">Wissow L, Anthony B, Brown J, et al. A common factors approach to improving the mental health capacity of pediatric primary care. Adm Policy </w:t>
      </w:r>
      <w:proofErr w:type="spellStart"/>
      <w:r w:rsidRPr="001F5112">
        <w:rPr>
          <w:color w:val="auto"/>
        </w:rPr>
        <w:t>Ment</w:t>
      </w:r>
      <w:proofErr w:type="spellEnd"/>
      <w:r w:rsidRPr="001F5112">
        <w:rPr>
          <w:color w:val="auto"/>
        </w:rPr>
        <w:t xml:space="preserve"> Health. 2008;35(4):305–318</w:t>
      </w:r>
    </w:p>
    <w:p w14:paraId="70B46FCD" w14:textId="1A81229C" w:rsidR="00143E6D" w:rsidRPr="001F5112" w:rsidRDefault="00143E6D" w:rsidP="00143E6D">
      <w:pPr>
        <w:pStyle w:val="ListParagraph"/>
        <w:numPr>
          <w:ilvl w:val="0"/>
          <w:numId w:val="2"/>
        </w:numPr>
        <w:rPr>
          <w:color w:val="auto"/>
        </w:rPr>
      </w:pPr>
      <w:proofErr w:type="spellStart"/>
      <w:r w:rsidRPr="001F5112">
        <w:rPr>
          <w:color w:val="auto"/>
        </w:rPr>
        <w:t>Wissow</w:t>
      </w:r>
      <w:proofErr w:type="spellEnd"/>
      <w:r w:rsidRPr="001F5112">
        <w:rPr>
          <w:color w:val="auto"/>
        </w:rPr>
        <w:t xml:space="preserve"> LS, </w:t>
      </w:r>
      <w:proofErr w:type="spellStart"/>
      <w:r w:rsidRPr="001F5112">
        <w:rPr>
          <w:color w:val="auto"/>
        </w:rPr>
        <w:t>Gadomski</w:t>
      </w:r>
      <w:proofErr w:type="spellEnd"/>
      <w:r w:rsidRPr="001F5112">
        <w:rPr>
          <w:color w:val="auto"/>
        </w:rPr>
        <w:t xml:space="preserve"> A, </w:t>
      </w:r>
      <w:proofErr w:type="spellStart"/>
      <w:r w:rsidRPr="001F5112">
        <w:rPr>
          <w:color w:val="auto"/>
        </w:rPr>
        <w:t>Roter</w:t>
      </w:r>
      <w:proofErr w:type="spellEnd"/>
      <w:r w:rsidRPr="001F5112">
        <w:rPr>
          <w:color w:val="auto"/>
        </w:rPr>
        <w:t xml:space="preserve"> D, et al. Improving child and parent mental health in primary care: a cluster-randomized trial of communication skills training. Pediatrics. 2008;121(2):266–275</w:t>
      </w:r>
    </w:p>
    <w:p w14:paraId="08C50296" w14:textId="77777777" w:rsidR="00143E6D" w:rsidRPr="00755559" w:rsidRDefault="00143E6D" w:rsidP="00143E6D">
      <w:pPr>
        <w:rPr>
          <w:color w:val="auto"/>
        </w:rPr>
      </w:pPr>
    </w:p>
    <w:p w14:paraId="0CDCADC6" w14:textId="0BE54FD2" w:rsidR="002E1E91" w:rsidRPr="00CD56EA" w:rsidRDefault="002E1E91" w:rsidP="00143E6D">
      <w:pPr>
        <w:rPr>
          <w:color w:val="auto"/>
        </w:rPr>
      </w:pPr>
      <w:r w:rsidRPr="001F5112">
        <w:rPr>
          <w:color w:val="auto"/>
        </w:rPr>
        <w:t xml:space="preserve">Note: This is </w:t>
      </w:r>
      <w:r w:rsidR="00040981" w:rsidRPr="001F5112">
        <w:rPr>
          <w:color w:val="auto"/>
        </w:rPr>
        <w:t xml:space="preserve">an </w:t>
      </w:r>
      <w:r w:rsidRPr="001F5112">
        <w:rPr>
          <w:color w:val="auto"/>
        </w:rPr>
        <w:t>excerpt from</w:t>
      </w:r>
      <w:r w:rsidR="00040981" w:rsidRPr="001F5112">
        <w:rPr>
          <w:color w:val="auto"/>
        </w:rPr>
        <w:t xml:space="preserve"> </w:t>
      </w:r>
      <w:r w:rsidR="003840DB" w:rsidRPr="001F5112">
        <w:rPr>
          <w:color w:val="auto"/>
        </w:rPr>
        <w:t xml:space="preserve">the AAP policy statement </w:t>
      </w:r>
      <w:hyperlink r:id="rId9" w:history="1">
        <w:r w:rsidR="00040981" w:rsidRPr="003840DB">
          <w:rPr>
            <w:rStyle w:val="Hyperlink"/>
          </w:rPr>
          <w:t>Mental Health Competencies for Pediatric Practice</w:t>
        </w:r>
      </w:hyperlink>
      <w:r w:rsidRPr="00755559">
        <w:rPr>
          <w:color w:val="auto"/>
        </w:rPr>
        <w:t xml:space="preserve"> </w:t>
      </w:r>
      <w:r w:rsidR="00201022">
        <w:rPr>
          <w:color w:val="auto"/>
        </w:rPr>
        <w:t xml:space="preserve"> (</w:t>
      </w:r>
      <w:r w:rsidR="00201022" w:rsidRPr="003840DB">
        <w:rPr>
          <w:i/>
          <w:iCs/>
          <w:color w:val="auto"/>
        </w:rPr>
        <w:t>Pediatrics</w:t>
      </w:r>
      <w:r w:rsidR="00201022">
        <w:rPr>
          <w:color w:val="auto"/>
        </w:rPr>
        <w:t xml:space="preserve">, 2019) </w:t>
      </w:r>
    </w:p>
    <w:p w14:paraId="359CCFF3" w14:textId="536E1F89" w:rsidR="00E373FE" w:rsidRDefault="00E373FE" w:rsidP="00E373FE"/>
    <w:p w14:paraId="28F5095A" w14:textId="5B7493D1" w:rsidR="00572BB7" w:rsidRPr="001F5112" w:rsidRDefault="009D4950" w:rsidP="00E373FE">
      <w:pPr>
        <w:rPr>
          <w:b/>
          <w:bCs/>
          <w:color w:val="auto"/>
        </w:rPr>
      </w:pPr>
      <w:r w:rsidRPr="001F5112">
        <w:rPr>
          <w:b/>
          <w:bCs/>
          <w:color w:val="auto"/>
        </w:rPr>
        <w:t xml:space="preserve">Additional </w:t>
      </w:r>
      <w:r w:rsidR="00A27CD2" w:rsidRPr="001F5112">
        <w:rPr>
          <w:b/>
          <w:bCs/>
          <w:color w:val="auto"/>
        </w:rPr>
        <w:t>R</w:t>
      </w:r>
      <w:r w:rsidRPr="001F5112">
        <w:rPr>
          <w:b/>
          <w:bCs/>
          <w:color w:val="auto"/>
        </w:rPr>
        <w:t>esource</w:t>
      </w:r>
      <w:r w:rsidR="005653C5" w:rsidRPr="001F5112">
        <w:rPr>
          <w:b/>
          <w:bCs/>
          <w:color w:val="auto"/>
        </w:rPr>
        <w:t>:</w:t>
      </w:r>
    </w:p>
    <w:p w14:paraId="42BCAF79" w14:textId="4E5834F9" w:rsidR="009D4950" w:rsidRDefault="00F80AD2" w:rsidP="00E373FE">
      <w:hyperlink r:id="rId10" w:history="1">
        <w:r w:rsidR="005653C5" w:rsidRPr="002B486E">
          <w:rPr>
            <w:rStyle w:val="Hyperlink"/>
          </w:rPr>
          <w:t>Implementing Mental Health Priorities in Practice</w:t>
        </w:r>
      </w:hyperlink>
    </w:p>
    <w:p w14:paraId="06564C50" w14:textId="225795C4" w:rsidR="00C065AE" w:rsidRPr="001F5112" w:rsidRDefault="001376DE" w:rsidP="001376DE">
      <w:pPr>
        <w:rPr>
          <w:color w:val="auto"/>
        </w:rPr>
      </w:pPr>
      <w:r w:rsidRPr="001F5112">
        <w:rPr>
          <w:color w:val="auto"/>
        </w:rPr>
        <w:t>Developed w</w:t>
      </w:r>
      <w:r w:rsidR="00C065AE" w:rsidRPr="001F5112">
        <w:rPr>
          <w:color w:val="auto"/>
        </w:rPr>
        <w:t>ith support f</w:t>
      </w:r>
      <w:r w:rsidRPr="001F5112">
        <w:rPr>
          <w:color w:val="auto"/>
        </w:rPr>
        <w:t>rom</w:t>
      </w:r>
      <w:r w:rsidR="00C065AE" w:rsidRPr="001F5112">
        <w:rPr>
          <w:color w:val="auto"/>
        </w:rPr>
        <w:t xml:space="preserve"> the </w:t>
      </w:r>
      <w:r w:rsidRPr="001F5112">
        <w:rPr>
          <w:color w:val="auto"/>
        </w:rPr>
        <w:t>Friends</w:t>
      </w:r>
      <w:r w:rsidR="00C065AE" w:rsidRPr="001F5112">
        <w:rPr>
          <w:color w:val="auto"/>
        </w:rPr>
        <w:t xml:space="preserve"> of Children Fund</w:t>
      </w:r>
      <w:r w:rsidR="00F070FF" w:rsidRPr="001F5112">
        <w:rPr>
          <w:color w:val="auto"/>
        </w:rPr>
        <w:t xml:space="preserve">, </w:t>
      </w:r>
      <w:r w:rsidRPr="001F5112">
        <w:rPr>
          <w:color w:val="auto"/>
        </w:rPr>
        <w:t>this resource consists of 6 videos demonstrating examples of patient/family encounters that encompass the most difficult conversation areas for the following mental health topics:</w:t>
      </w:r>
      <w:r w:rsidR="00C62289" w:rsidRPr="001F5112">
        <w:rPr>
          <w:color w:val="auto"/>
        </w:rPr>
        <w:t xml:space="preserve"> s</w:t>
      </w:r>
      <w:r w:rsidRPr="001F5112">
        <w:rPr>
          <w:color w:val="auto"/>
        </w:rPr>
        <w:t xml:space="preserve">ocial </w:t>
      </w:r>
      <w:r w:rsidR="00C62289" w:rsidRPr="001F5112">
        <w:rPr>
          <w:color w:val="auto"/>
        </w:rPr>
        <w:t>e</w:t>
      </w:r>
      <w:r w:rsidRPr="001F5112">
        <w:rPr>
          <w:color w:val="auto"/>
        </w:rPr>
        <w:t xml:space="preserve">motional </w:t>
      </w:r>
      <w:r w:rsidR="00C62289" w:rsidRPr="001F5112">
        <w:rPr>
          <w:color w:val="auto"/>
        </w:rPr>
        <w:t>p</w:t>
      </w:r>
      <w:r w:rsidRPr="001F5112">
        <w:rPr>
          <w:color w:val="auto"/>
        </w:rPr>
        <w:t xml:space="preserve">roblems in </w:t>
      </w:r>
      <w:r w:rsidR="00C62289" w:rsidRPr="001F5112">
        <w:rPr>
          <w:color w:val="auto"/>
        </w:rPr>
        <w:t>c</w:t>
      </w:r>
      <w:r w:rsidRPr="001F5112">
        <w:rPr>
          <w:color w:val="auto"/>
        </w:rPr>
        <w:t xml:space="preserve">hildren </w:t>
      </w:r>
      <w:r w:rsidR="00C62289" w:rsidRPr="001F5112">
        <w:rPr>
          <w:color w:val="auto"/>
        </w:rPr>
        <w:t>b</w:t>
      </w:r>
      <w:r w:rsidRPr="001F5112">
        <w:rPr>
          <w:color w:val="auto"/>
        </w:rPr>
        <w:t>irth to 5</w:t>
      </w:r>
      <w:r w:rsidR="00C62289" w:rsidRPr="001F5112">
        <w:rPr>
          <w:color w:val="auto"/>
        </w:rPr>
        <w:t>, d</w:t>
      </w:r>
      <w:r w:rsidRPr="001F5112">
        <w:rPr>
          <w:color w:val="auto"/>
        </w:rPr>
        <w:t>epression</w:t>
      </w:r>
      <w:r w:rsidR="00C62289" w:rsidRPr="001F5112">
        <w:rPr>
          <w:color w:val="auto"/>
        </w:rPr>
        <w:t>, i</w:t>
      </w:r>
      <w:r w:rsidRPr="001F5112">
        <w:rPr>
          <w:color w:val="auto"/>
        </w:rPr>
        <w:t xml:space="preserve">nattention and </w:t>
      </w:r>
      <w:r w:rsidR="00C62289" w:rsidRPr="001F5112">
        <w:rPr>
          <w:color w:val="auto"/>
        </w:rPr>
        <w:t>i</w:t>
      </w:r>
      <w:r w:rsidRPr="001F5112">
        <w:rPr>
          <w:color w:val="auto"/>
        </w:rPr>
        <w:t>mpulsivity</w:t>
      </w:r>
      <w:r w:rsidR="00C62289" w:rsidRPr="001F5112">
        <w:rPr>
          <w:color w:val="auto"/>
        </w:rPr>
        <w:t>, d</w:t>
      </w:r>
      <w:r w:rsidRPr="001F5112">
        <w:rPr>
          <w:color w:val="auto"/>
        </w:rPr>
        <w:t xml:space="preserve">isruptive </w:t>
      </w:r>
      <w:r w:rsidR="00C62289" w:rsidRPr="001F5112">
        <w:rPr>
          <w:color w:val="auto"/>
        </w:rPr>
        <w:t>b</w:t>
      </w:r>
      <w:r w:rsidRPr="001F5112">
        <w:rPr>
          <w:color w:val="auto"/>
        </w:rPr>
        <w:t xml:space="preserve">ehavior and </w:t>
      </w:r>
      <w:r w:rsidR="00C62289" w:rsidRPr="001F5112">
        <w:rPr>
          <w:color w:val="auto"/>
        </w:rPr>
        <w:t>a</w:t>
      </w:r>
      <w:r w:rsidRPr="001F5112">
        <w:rPr>
          <w:color w:val="auto"/>
        </w:rPr>
        <w:t>ggression</w:t>
      </w:r>
      <w:r w:rsidR="00C62289" w:rsidRPr="001F5112">
        <w:rPr>
          <w:color w:val="auto"/>
        </w:rPr>
        <w:t>, s</w:t>
      </w:r>
      <w:r w:rsidRPr="001F5112">
        <w:rPr>
          <w:color w:val="auto"/>
        </w:rPr>
        <w:t xml:space="preserve">ubstance </w:t>
      </w:r>
      <w:r w:rsidR="00C62289" w:rsidRPr="001F5112">
        <w:rPr>
          <w:color w:val="auto"/>
        </w:rPr>
        <w:t>u</w:t>
      </w:r>
      <w:r w:rsidRPr="001F5112">
        <w:rPr>
          <w:color w:val="auto"/>
        </w:rPr>
        <w:t>se</w:t>
      </w:r>
      <w:r w:rsidR="00C62289" w:rsidRPr="001F5112">
        <w:rPr>
          <w:color w:val="auto"/>
        </w:rPr>
        <w:t>, and s</w:t>
      </w:r>
      <w:r w:rsidRPr="001F5112">
        <w:rPr>
          <w:color w:val="auto"/>
        </w:rPr>
        <w:t>elf-</w:t>
      </w:r>
      <w:r w:rsidR="00C62289" w:rsidRPr="001F5112">
        <w:rPr>
          <w:color w:val="auto"/>
        </w:rPr>
        <w:t>h</w:t>
      </w:r>
      <w:r w:rsidRPr="001F5112">
        <w:rPr>
          <w:color w:val="auto"/>
        </w:rPr>
        <w:t xml:space="preserve">arm and </w:t>
      </w:r>
      <w:r w:rsidR="00C62289" w:rsidRPr="001F5112">
        <w:rPr>
          <w:color w:val="auto"/>
        </w:rPr>
        <w:t>s</w:t>
      </w:r>
      <w:r w:rsidRPr="001F5112">
        <w:rPr>
          <w:color w:val="auto"/>
        </w:rPr>
        <w:t>uicide</w:t>
      </w:r>
      <w:r w:rsidR="00572BB7" w:rsidRPr="001F5112">
        <w:rPr>
          <w:color w:val="auto"/>
        </w:rPr>
        <w:t>.</w:t>
      </w:r>
    </w:p>
    <w:sectPr w:rsidR="00C065AE" w:rsidRPr="001F5112" w:rsidSect="00E373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AA9"/>
    <w:multiLevelType w:val="hybridMultilevel"/>
    <w:tmpl w:val="7A88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2DD8"/>
    <w:multiLevelType w:val="hybridMultilevel"/>
    <w:tmpl w:val="D610B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AD"/>
    <w:rsid w:val="00040981"/>
    <w:rsid w:val="000C616F"/>
    <w:rsid w:val="000E722A"/>
    <w:rsid w:val="001376DE"/>
    <w:rsid w:val="00143E6D"/>
    <w:rsid w:val="001F5112"/>
    <w:rsid w:val="00201022"/>
    <w:rsid w:val="002B486E"/>
    <w:rsid w:val="002E1E91"/>
    <w:rsid w:val="003840DB"/>
    <w:rsid w:val="003D670B"/>
    <w:rsid w:val="004517A2"/>
    <w:rsid w:val="005653C5"/>
    <w:rsid w:val="00572BB7"/>
    <w:rsid w:val="00755559"/>
    <w:rsid w:val="007E066B"/>
    <w:rsid w:val="009D4950"/>
    <w:rsid w:val="00A06526"/>
    <w:rsid w:val="00A27CD2"/>
    <w:rsid w:val="00C065AE"/>
    <w:rsid w:val="00C62289"/>
    <w:rsid w:val="00C63312"/>
    <w:rsid w:val="00CA15AD"/>
    <w:rsid w:val="00E373FE"/>
    <w:rsid w:val="00F070FF"/>
    <w:rsid w:val="00F522D9"/>
    <w:rsid w:val="00F8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9A9A"/>
  <w15:chartTrackingRefBased/>
  <w15:docId w15:val="{D8E48C65-F87C-49CA-9663-89ED45D2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egreya Sans" w:eastAsiaTheme="minorHAnsi" w:hAnsi="Alegreya Sans" w:cs="Arial"/>
        <w:color w:val="555555"/>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2A"/>
  </w:style>
  <w:style w:type="paragraph" w:styleId="Heading2">
    <w:name w:val="heading 2"/>
    <w:basedOn w:val="Normal"/>
    <w:next w:val="Normal"/>
    <w:link w:val="Heading2Char"/>
    <w:uiPriority w:val="9"/>
    <w:unhideWhenUsed/>
    <w:qFormat/>
    <w:rsid w:val="000E722A"/>
    <w:pPr>
      <w:keepNext/>
      <w:keepLines/>
      <w:spacing w:before="40" w:after="0"/>
      <w:outlineLvl w:val="1"/>
    </w:pPr>
    <w:rPr>
      <w:rFonts w:eastAsiaTheme="majorEastAsia" w:cstheme="majorBidi"/>
      <w:b/>
      <w:color w:val="0099F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22A"/>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0E722A"/>
    <w:rPr>
      <w:rFonts w:eastAsiaTheme="majorEastAsia" w:cstheme="majorBidi"/>
      <w:color w:val="auto"/>
      <w:spacing w:val="-10"/>
      <w:kern w:val="28"/>
      <w:sz w:val="56"/>
      <w:szCs w:val="56"/>
    </w:rPr>
  </w:style>
  <w:style w:type="character" w:styleId="IntenseReference">
    <w:name w:val="Intense Reference"/>
    <w:basedOn w:val="DefaultParagraphFont"/>
    <w:uiPriority w:val="32"/>
    <w:qFormat/>
    <w:rsid w:val="000E722A"/>
    <w:rPr>
      <w:rFonts w:ascii="Alegreya Sans" w:hAnsi="Alegreya Sans"/>
      <w:b/>
      <w:bCs/>
      <w:smallCaps/>
      <w:color w:val="1F4E79" w:themeColor="accent5" w:themeShade="80"/>
      <w:spacing w:val="5"/>
      <w:sz w:val="24"/>
    </w:rPr>
  </w:style>
  <w:style w:type="character" w:customStyle="1" w:styleId="Heading2Char">
    <w:name w:val="Heading 2 Char"/>
    <w:basedOn w:val="DefaultParagraphFont"/>
    <w:link w:val="Heading2"/>
    <w:uiPriority w:val="9"/>
    <w:rsid w:val="000E722A"/>
    <w:rPr>
      <w:rFonts w:eastAsiaTheme="majorEastAsia" w:cstheme="majorBidi"/>
      <w:b/>
      <w:color w:val="0099FF"/>
      <w:sz w:val="24"/>
      <w:szCs w:val="26"/>
    </w:rPr>
  </w:style>
  <w:style w:type="paragraph" w:styleId="ListParagraph">
    <w:name w:val="List Paragraph"/>
    <w:basedOn w:val="Normal"/>
    <w:uiPriority w:val="34"/>
    <w:qFormat/>
    <w:rsid w:val="00CA15AD"/>
    <w:pPr>
      <w:ind w:left="720"/>
      <w:contextualSpacing/>
    </w:pPr>
  </w:style>
  <w:style w:type="table" w:styleId="TableGrid">
    <w:name w:val="Table Grid"/>
    <w:basedOn w:val="TableNormal"/>
    <w:uiPriority w:val="39"/>
    <w:rsid w:val="00E3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E91"/>
    <w:rPr>
      <w:color w:val="0563C1" w:themeColor="hyperlink"/>
      <w:u w:val="single"/>
    </w:rPr>
  </w:style>
  <w:style w:type="character" w:styleId="UnresolvedMention">
    <w:name w:val="Unresolved Mention"/>
    <w:basedOn w:val="DefaultParagraphFont"/>
    <w:uiPriority w:val="99"/>
    <w:semiHidden/>
    <w:unhideWhenUsed/>
    <w:rsid w:val="002B486E"/>
    <w:rPr>
      <w:color w:val="605E5C"/>
      <w:shd w:val="clear" w:color="auto" w:fill="E1DFDD"/>
    </w:rPr>
  </w:style>
  <w:style w:type="character" w:styleId="FollowedHyperlink">
    <w:name w:val="FollowedHyperlink"/>
    <w:basedOn w:val="DefaultParagraphFont"/>
    <w:uiPriority w:val="99"/>
    <w:semiHidden/>
    <w:unhideWhenUsed/>
    <w:rsid w:val="00040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19981">
      <w:bodyDiv w:val="1"/>
      <w:marLeft w:val="0"/>
      <w:marRight w:val="0"/>
      <w:marTop w:val="0"/>
      <w:marBottom w:val="0"/>
      <w:divBdr>
        <w:top w:val="none" w:sz="0" w:space="0" w:color="auto"/>
        <w:left w:val="none" w:sz="0" w:space="0" w:color="auto"/>
        <w:bottom w:val="none" w:sz="0" w:space="0" w:color="auto"/>
        <w:right w:val="none" w:sz="0" w:space="0" w:color="auto"/>
      </w:divBdr>
      <w:divsChild>
        <w:div w:id="1045837504">
          <w:marLeft w:val="0"/>
          <w:marRight w:val="0"/>
          <w:marTop w:val="0"/>
          <w:marBottom w:val="0"/>
          <w:divBdr>
            <w:top w:val="none" w:sz="0" w:space="0" w:color="auto"/>
            <w:left w:val="none" w:sz="0" w:space="0" w:color="auto"/>
            <w:bottom w:val="none" w:sz="0" w:space="0" w:color="auto"/>
            <w:right w:val="none" w:sz="0" w:space="0" w:color="auto"/>
          </w:divBdr>
          <w:divsChild>
            <w:div w:id="1460148911">
              <w:marLeft w:val="0"/>
              <w:marRight w:val="0"/>
              <w:marTop w:val="0"/>
              <w:marBottom w:val="0"/>
              <w:divBdr>
                <w:top w:val="none" w:sz="0" w:space="0" w:color="auto"/>
                <w:left w:val="none" w:sz="0" w:space="0" w:color="auto"/>
                <w:bottom w:val="none" w:sz="0" w:space="0" w:color="auto"/>
                <w:right w:val="none" w:sz="0" w:space="0" w:color="auto"/>
              </w:divBdr>
              <w:divsChild>
                <w:div w:id="693848582">
                  <w:marLeft w:val="150"/>
                  <w:marRight w:val="150"/>
                  <w:marTop w:val="0"/>
                  <w:marBottom w:val="0"/>
                  <w:divBdr>
                    <w:top w:val="none" w:sz="0" w:space="0" w:color="auto"/>
                    <w:left w:val="none" w:sz="0" w:space="0" w:color="auto"/>
                    <w:bottom w:val="none" w:sz="0" w:space="0" w:color="auto"/>
                    <w:right w:val="none" w:sz="0" w:space="0" w:color="auto"/>
                  </w:divBdr>
                  <w:divsChild>
                    <w:div w:id="946693615">
                      <w:marLeft w:val="0"/>
                      <w:marRight w:val="0"/>
                      <w:marTop w:val="0"/>
                      <w:marBottom w:val="0"/>
                      <w:divBdr>
                        <w:top w:val="none" w:sz="0" w:space="0" w:color="auto"/>
                        <w:left w:val="none" w:sz="0" w:space="0" w:color="auto"/>
                        <w:bottom w:val="none" w:sz="0" w:space="0" w:color="auto"/>
                        <w:right w:val="none" w:sz="0" w:space="0" w:color="auto"/>
                      </w:divBdr>
                      <w:divsChild>
                        <w:div w:id="1759869445">
                          <w:marLeft w:val="0"/>
                          <w:marRight w:val="0"/>
                          <w:marTop w:val="0"/>
                          <w:marBottom w:val="0"/>
                          <w:divBdr>
                            <w:top w:val="none" w:sz="0" w:space="0" w:color="auto"/>
                            <w:left w:val="none" w:sz="0" w:space="0" w:color="auto"/>
                            <w:bottom w:val="none" w:sz="0" w:space="0" w:color="auto"/>
                            <w:right w:val="none" w:sz="0" w:space="0" w:color="auto"/>
                          </w:divBdr>
                          <w:divsChild>
                            <w:div w:id="442505103">
                              <w:marLeft w:val="0"/>
                              <w:marRight w:val="0"/>
                              <w:marTop w:val="0"/>
                              <w:marBottom w:val="0"/>
                              <w:divBdr>
                                <w:top w:val="none" w:sz="0" w:space="0" w:color="auto"/>
                                <w:left w:val="none" w:sz="0" w:space="0" w:color="auto"/>
                                <w:bottom w:val="none" w:sz="0" w:space="0" w:color="auto"/>
                                <w:right w:val="none" w:sz="0" w:space="0" w:color="auto"/>
                              </w:divBdr>
                              <w:divsChild>
                                <w:div w:id="491794242">
                                  <w:marLeft w:val="0"/>
                                  <w:marRight w:val="0"/>
                                  <w:marTop w:val="0"/>
                                  <w:marBottom w:val="0"/>
                                  <w:divBdr>
                                    <w:top w:val="none" w:sz="0" w:space="0" w:color="auto"/>
                                    <w:left w:val="none" w:sz="0" w:space="0" w:color="auto"/>
                                    <w:bottom w:val="none" w:sz="0" w:space="0" w:color="auto"/>
                                    <w:right w:val="none" w:sz="0" w:space="0" w:color="auto"/>
                                  </w:divBdr>
                                  <w:divsChild>
                                    <w:div w:id="1401050899">
                                      <w:marLeft w:val="0"/>
                                      <w:marRight w:val="0"/>
                                      <w:marTop w:val="0"/>
                                      <w:marBottom w:val="0"/>
                                      <w:divBdr>
                                        <w:top w:val="none" w:sz="0" w:space="0" w:color="auto"/>
                                        <w:left w:val="none" w:sz="0" w:space="0" w:color="auto"/>
                                        <w:bottom w:val="none" w:sz="0" w:space="0" w:color="auto"/>
                                        <w:right w:val="none" w:sz="0" w:space="0" w:color="auto"/>
                                      </w:divBdr>
                                      <w:divsChild>
                                        <w:div w:id="1765300336">
                                          <w:marLeft w:val="0"/>
                                          <w:marRight w:val="0"/>
                                          <w:marTop w:val="0"/>
                                          <w:marBottom w:val="0"/>
                                          <w:divBdr>
                                            <w:top w:val="none" w:sz="0" w:space="0" w:color="auto"/>
                                            <w:left w:val="none" w:sz="0" w:space="0" w:color="auto"/>
                                            <w:bottom w:val="none" w:sz="0" w:space="0" w:color="auto"/>
                                            <w:right w:val="none" w:sz="0" w:space="0" w:color="auto"/>
                                          </w:divBdr>
                                          <w:divsChild>
                                            <w:div w:id="1182474712">
                                              <w:marLeft w:val="0"/>
                                              <w:marRight w:val="0"/>
                                              <w:marTop w:val="0"/>
                                              <w:marBottom w:val="0"/>
                                              <w:divBdr>
                                                <w:top w:val="none" w:sz="0" w:space="0" w:color="auto"/>
                                                <w:left w:val="none" w:sz="0" w:space="0" w:color="auto"/>
                                                <w:bottom w:val="none" w:sz="0" w:space="0" w:color="auto"/>
                                                <w:right w:val="none" w:sz="0" w:space="0" w:color="auto"/>
                                              </w:divBdr>
                                              <w:divsChild>
                                                <w:div w:id="411317357">
                                                  <w:marLeft w:val="0"/>
                                                  <w:marRight w:val="0"/>
                                                  <w:marTop w:val="0"/>
                                                  <w:marBottom w:val="0"/>
                                                  <w:divBdr>
                                                    <w:top w:val="none" w:sz="0" w:space="0" w:color="auto"/>
                                                    <w:left w:val="none" w:sz="0" w:space="0" w:color="auto"/>
                                                    <w:bottom w:val="none" w:sz="0" w:space="0" w:color="auto"/>
                                                    <w:right w:val="none" w:sz="0" w:space="0" w:color="auto"/>
                                                  </w:divBdr>
                                                  <w:divsChild>
                                                    <w:div w:id="1873568539">
                                                      <w:marLeft w:val="0"/>
                                                      <w:marRight w:val="0"/>
                                                      <w:marTop w:val="0"/>
                                                      <w:marBottom w:val="0"/>
                                                      <w:divBdr>
                                                        <w:top w:val="none" w:sz="0" w:space="0" w:color="auto"/>
                                                        <w:left w:val="none" w:sz="0" w:space="0" w:color="auto"/>
                                                        <w:bottom w:val="none" w:sz="0" w:space="0" w:color="auto"/>
                                                        <w:right w:val="none" w:sz="0" w:space="0" w:color="auto"/>
                                                      </w:divBdr>
                                                      <w:divsChild>
                                                        <w:div w:id="2031102588">
                                                          <w:marLeft w:val="0"/>
                                                          <w:marRight w:val="0"/>
                                                          <w:marTop w:val="0"/>
                                                          <w:marBottom w:val="150"/>
                                                          <w:divBdr>
                                                            <w:top w:val="none" w:sz="0" w:space="0" w:color="auto"/>
                                                            <w:left w:val="none" w:sz="0" w:space="0" w:color="auto"/>
                                                            <w:bottom w:val="none" w:sz="0" w:space="0" w:color="auto"/>
                                                            <w:right w:val="none" w:sz="0" w:space="0" w:color="auto"/>
                                                          </w:divBdr>
                                                          <w:divsChild>
                                                            <w:div w:id="2012949854">
                                                              <w:marLeft w:val="0"/>
                                                              <w:marRight w:val="0"/>
                                                              <w:marTop w:val="0"/>
                                                              <w:marBottom w:val="0"/>
                                                              <w:divBdr>
                                                                <w:top w:val="none" w:sz="0" w:space="0" w:color="auto"/>
                                                                <w:left w:val="none" w:sz="0" w:space="0" w:color="auto"/>
                                                                <w:bottom w:val="none" w:sz="0" w:space="0" w:color="auto"/>
                                                                <w:right w:val="none" w:sz="0" w:space="0" w:color="auto"/>
                                                              </w:divBdr>
                                                              <w:divsChild>
                                                                <w:div w:id="727459746">
                                                                  <w:marLeft w:val="0"/>
                                                                  <w:marRight w:val="0"/>
                                                                  <w:marTop w:val="0"/>
                                                                  <w:marBottom w:val="0"/>
                                                                  <w:divBdr>
                                                                    <w:top w:val="none" w:sz="0" w:space="0" w:color="auto"/>
                                                                    <w:left w:val="none" w:sz="0" w:space="0" w:color="auto"/>
                                                                    <w:bottom w:val="none" w:sz="0" w:space="0" w:color="auto"/>
                                                                    <w:right w:val="none" w:sz="0" w:space="0" w:color="auto"/>
                                                                  </w:divBdr>
                                                                  <w:divsChild>
                                                                    <w:div w:id="920262275">
                                                                      <w:marLeft w:val="0"/>
                                                                      <w:marRight w:val="0"/>
                                                                      <w:marTop w:val="0"/>
                                                                      <w:marBottom w:val="0"/>
                                                                      <w:divBdr>
                                                                        <w:top w:val="none" w:sz="0" w:space="0" w:color="auto"/>
                                                                        <w:left w:val="none" w:sz="0" w:space="0" w:color="auto"/>
                                                                        <w:bottom w:val="none" w:sz="0" w:space="0" w:color="auto"/>
                                                                        <w:right w:val="none" w:sz="0" w:space="0" w:color="auto"/>
                                                                      </w:divBdr>
                                                                      <w:divsChild>
                                                                        <w:div w:id="421099613">
                                                                          <w:marLeft w:val="0"/>
                                                                          <w:marRight w:val="0"/>
                                                                          <w:marTop w:val="0"/>
                                                                          <w:marBottom w:val="0"/>
                                                                          <w:divBdr>
                                                                            <w:top w:val="none" w:sz="0" w:space="0" w:color="auto"/>
                                                                            <w:left w:val="none" w:sz="0" w:space="0" w:color="auto"/>
                                                                            <w:bottom w:val="none" w:sz="0" w:space="0" w:color="auto"/>
                                                                            <w:right w:val="none" w:sz="0" w:space="0" w:color="auto"/>
                                                                          </w:divBdr>
                                                                          <w:divsChild>
                                                                            <w:div w:id="1387486088">
                                                                              <w:marLeft w:val="0"/>
                                                                              <w:marRight w:val="0"/>
                                                                              <w:marTop w:val="0"/>
                                                                              <w:marBottom w:val="0"/>
                                                                              <w:divBdr>
                                                                                <w:top w:val="none" w:sz="0" w:space="0" w:color="auto"/>
                                                                                <w:left w:val="none" w:sz="0" w:space="0" w:color="auto"/>
                                                                                <w:bottom w:val="none" w:sz="0" w:space="0" w:color="auto"/>
                                                                                <w:right w:val="none" w:sz="0" w:space="0" w:color="auto"/>
                                                                              </w:divBdr>
                                                                              <w:divsChild>
                                                                                <w:div w:id="956059686">
                                                                                  <w:marLeft w:val="0"/>
                                                                                  <w:marRight w:val="0"/>
                                                                                  <w:marTop w:val="0"/>
                                                                                  <w:marBottom w:val="0"/>
                                                                                  <w:divBdr>
                                                                                    <w:top w:val="none" w:sz="0" w:space="0" w:color="auto"/>
                                                                                    <w:left w:val="none" w:sz="0" w:space="0" w:color="auto"/>
                                                                                    <w:bottom w:val="none" w:sz="0" w:space="0" w:color="auto"/>
                                                                                    <w:right w:val="none" w:sz="0" w:space="0" w:color="auto"/>
                                                                                  </w:divBdr>
                                                                                  <w:divsChild>
                                                                                    <w:div w:id="380633917">
                                                                                      <w:marLeft w:val="0"/>
                                                                                      <w:marRight w:val="0"/>
                                                                                      <w:marTop w:val="0"/>
                                                                                      <w:marBottom w:val="150"/>
                                                                                      <w:divBdr>
                                                                                        <w:top w:val="none" w:sz="0" w:space="0" w:color="auto"/>
                                                                                        <w:left w:val="none" w:sz="0" w:space="0" w:color="auto"/>
                                                                                        <w:bottom w:val="none" w:sz="0" w:space="0" w:color="auto"/>
                                                                                        <w:right w:val="none" w:sz="0" w:space="0" w:color="auto"/>
                                                                                      </w:divBdr>
                                                                                      <w:divsChild>
                                                                                        <w:div w:id="405422442">
                                                                                          <w:marLeft w:val="0"/>
                                                                                          <w:marRight w:val="0"/>
                                                                                          <w:marTop w:val="0"/>
                                                                                          <w:marBottom w:val="0"/>
                                                                                          <w:divBdr>
                                                                                            <w:top w:val="none" w:sz="0" w:space="0" w:color="auto"/>
                                                                                            <w:left w:val="none" w:sz="0" w:space="0" w:color="auto"/>
                                                                                            <w:bottom w:val="none" w:sz="0" w:space="0" w:color="auto"/>
                                                                                            <w:right w:val="none" w:sz="0" w:space="0" w:color="auto"/>
                                                                                          </w:divBdr>
                                                                                          <w:divsChild>
                                                                                            <w:div w:id="366639760">
                                                                                              <w:marLeft w:val="0"/>
                                                                                              <w:marRight w:val="0"/>
                                                                                              <w:marTop w:val="0"/>
                                                                                              <w:marBottom w:val="0"/>
                                                                                              <w:divBdr>
                                                                                                <w:top w:val="none" w:sz="0" w:space="0" w:color="auto"/>
                                                                                                <w:left w:val="none" w:sz="0" w:space="0" w:color="auto"/>
                                                                                                <w:bottom w:val="none" w:sz="0" w:space="0" w:color="auto"/>
                                                                                                <w:right w:val="none" w:sz="0" w:space="0" w:color="auto"/>
                                                                                              </w:divBdr>
                                                                                              <w:divsChild>
                                                                                                <w:div w:id="911811513">
                                                                                                  <w:marLeft w:val="0"/>
                                                                                                  <w:marRight w:val="0"/>
                                                                                                  <w:marTop w:val="0"/>
                                                                                                  <w:marBottom w:val="0"/>
                                                                                                  <w:divBdr>
                                                                                                    <w:top w:val="none" w:sz="0" w:space="0" w:color="auto"/>
                                                                                                    <w:left w:val="none" w:sz="0" w:space="0" w:color="auto"/>
                                                                                                    <w:bottom w:val="none" w:sz="0" w:space="0" w:color="auto"/>
                                                                                                    <w:right w:val="none" w:sz="0" w:space="0" w:color="auto"/>
                                                                                                  </w:divBdr>
                                                                                                  <w:divsChild>
                                                                                                    <w:div w:id="1871451846">
                                                                                                      <w:marLeft w:val="0"/>
                                                                                                      <w:marRight w:val="0"/>
                                                                                                      <w:marTop w:val="0"/>
                                                                                                      <w:marBottom w:val="0"/>
                                                                                                      <w:divBdr>
                                                                                                        <w:top w:val="none" w:sz="0" w:space="0" w:color="auto"/>
                                                                                                        <w:left w:val="none" w:sz="0" w:space="0" w:color="auto"/>
                                                                                                        <w:bottom w:val="none" w:sz="0" w:space="0" w:color="auto"/>
                                                                                                        <w:right w:val="none" w:sz="0" w:space="0" w:color="auto"/>
                                                                                                      </w:divBdr>
                                                                                                      <w:divsChild>
                                                                                                        <w:div w:id="1152254328">
                                                                                                          <w:marLeft w:val="0"/>
                                                                                                          <w:marRight w:val="0"/>
                                                                                                          <w:marTop w:val="0"/>
                                                                                                          <w:marBottom w:val="0"/>
                                                                                                          <w:divBdr>
                                                                                                            <w:top w:val="none" w:sz="0" w:space="0" w:color="auto"/>
                                                                                                            <w:left w:val="none" w:sz="0" w:space="0" w:color="auto"/>
                                                                                                            <w:bottom w:val="none" w:sz="0" w:space="0" w:color="auto"/>
                                                                                                            <w:right w:val="none" w:sz="0" w:space="0" w:color="auto"/>
                                                                                                          </w:divBdr>
                                                                                                          <w:divsChild>
                                                                                                            <w:div w:id="1005203654">
                                                                                                              <w:marLeft w:val="0"/>
                                                                                                              <w:marRight w:val="0"/>
                                                                                                              <w:marTop w:val="0"/>
                                                                                                              <w:marBottom w:val="0"/>
                                                                                                              <w:divBdr>
                                                                                                                <w:top w:val="none" w:sz="0" w:space="0" w:color="auto"/>
                                                                                                                <w:left w:val="none" w:sz="0" w:space="0" w:color="auto"/>
                                                                                                                <w:bottom w:val="none" w:sz="0" w:space="0" w:color="auto"/>
                                                                                                                <w:right w:val="none" w:sz="0" w:space="0" w:color="auto"/>
                                                                                                              </w:divBdr>
                                                                                                              <w:divsChild>
                                                                                                                <w:div w:id="1888757007">
                                                                                                                  <w:marLeft w:val="0"/>
                                                                                                                  <w:marRight w:val="0"/>
                                                                                                                  <w:marTop w:val="0"/>
                                                                                                                  <w:marBottom w:val="0"/>
                                                                                                                  <w:divBdr>
                                                                                                                    <w:top w:val="none" w:sz="0" w:space="0" w:color="auto"/>
                                                                                                                    <w:left w:val="none" w:sz="0" w:space="0" w:color="auto"/>
                                                                                                                    <w:bottom w:val="none" w:sz="0" w:space="0" w:color="auto"/>
                                                                                                                    <w:right w:val="none" w:sz="0" w:space="0" w:color="auto"/>
                                                                                                                  </w:divBdr>
                                                                                                                  <w:divsChild>
                                                                                                                    <w:div w:id="1953123776">
                                                                                                                      <w:marLeft w:val="0"/>
                                                                                                                      <w:marRight w:val="0"/>
                                                                                                                      <w:marTop w:val="0"/>
                                                                                                                      <w:marBottom w:val="0"/>
                                                                                                                      <w:divBdr>
                                                                                                                        <w:top w:val="none" w:sz="0" w:space="0" w:color="auto"/>
                                                                                                                        <w:left w:val="none" w:sz="0" w:space="0" w:color="auto"/>
                                                                                                                        <w:bottom w:val="none" w:sz="0" w:space="0" w:color="auto"/>
                                                                                                                        <w:right w:val="none" w:sz="0" w:space="0" w:color="auto"/>
                                                                                                                      </w:divBdr>
                                                                                                                      <w:divsChild>
                                                                                                                        <w:div w:id="1076241814">
                                                                                                                          <w:marLeft w:val="0"/>
                                                                                                                          <w:marRight w:val="0"/>
                                                                                                                          <w:marTop w:val="0"/>
                                                                                                                          <w:marBottom w:val="0"/>
                                                                                                                          <w:divBdr>
                                                                                                                            <w:top w:val="none" w:sz="0" w:space="0" w:color="auto"/>
                                                                                                                            <w:left w:val="none" w:sz="0" w:space="0" w:color="auto"/>
                                                                                                                            <w:bottom w:val="none" w:sz="0" w:space="0" w:color="auto"/>
                                                                                                                            <w:right w:val="none" w:sz="0" w:space="0" w:color="auto"/>
                                                                                                                          </w:divBdr>
                                                                                                                          <w:divsChild>
                                                                                                                            <w:div w:id="1466705027">
                                                                                                                              <w:marLeft w:val="0"/>
                                                                                                                              <w:marRight w:val="0"/>
                                                                                                                              <w:marTop w:val="0"/>
                                                                                                                              <w:marBottom w:val="0"/>
                                                                                                                              <w:divBdr>
                                                                                                                                <w:top w:val="none" w:sz="0" w:space="0" w:color="auto"/>
                                                                                                                                <w:left w:val="none" w:sz="0" w:space="0" w:color="auto"/>
                                                                                                                                <w:bottom w:val="none" w:sz="0" w:space="0" w:color="auto"/>
                                                                                                                                <w:right w:val="none" w:sz="0" w:space="0" w:color="auto"/>
                                                                                                                              </w:divBdr>
                                                                                                                              <w:divsChild>
                                                                                                                                <w:div w:id="1728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ap.org/en-us/advocacy-and-policy/aap-health-initiatives/Mental-Health/Pages/implementing_mental_health_priorities_in_practice.aspx" TargetMode="External"/><Relationship Id="rId4" Type="http://schemas.openxmlformats.org/officeDocument/2006/relationships/customXml" Target="../customXml/item4.xml"/><Relationship Id="rId9" Type="http://schemas.openxmlformats.org/officeDocument/2006/relationships/hyperlink" Target="https://pediatrics.aappublications.org/content/144/5/e20192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bc580ca-7f15-46fe-b81c-1e92ccd677a4">AFNRMUUAYW43-455349455-674</_dlc_DocId>
    <_dlc_DocIdUrl xmlns="7bc580ca-7f15-46fe-b81c-1e92ccd677a4">
      <Url>https://collaborate.aap.org/ASHEWQI/_layouts/15/DocIdRedir.aspx?ID=AFNRMUUAYW43-455349455-674</Url>
      <Description>AFNRMUUAYW43-455349455-674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7E1136031DD449969F536CFB957E7" ma:contentTypeVersion="1" ma:contentTypeDescription="Create a new document." ma:contentTypeScope="" ma:versionID="405a324dab69d6e7a071afd516fa608d">
  <xsd:schema xmlns:xsd="http://www.w3.org/2001/XMLSchema" xmlns:xs="http://www.w3.org/2001/XMLSchema" xmlns:p="http://schemas.microsoft.com/office/2006/metadata/properties" xmlns:ns1="http://schemas.microsoft.com/sharepoint/v3" xmlns:ns2="7bc580ca-7f15-46fe-b81c-1e92ccd677a4" targetNamespace="http://schemas.microsoft.com/office/2006/metadata/properties" ma:root="true" ma:fieldsID="a9931a6e47abbfb0b846ddb790fea957" ns1:_="" ns2:_="">
    <xsd:import namespace="http://schemas.microsoft.com/sharepoint/v3"/>
    <xsd:import namespace="7bc580ca-7f15-46fe-b81c-1e92ccd677a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580ca-7f15-46fe-b81c-1e92ccd677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0E3246-A5B4-4296-A995-653CC6D25604}">
  <ds:schemaRefs>
    <ds:schemaRef ds:uri="http://schemas.microsoft.com/sharepoint/v3/contenttype/forms"/>
  </ds:schemaRefs>
</ds:datastoreItem>
</file>

<file path=customXml/itemProps2.xml><?xml version="1.0" encoding="utf-8"?>
<ds:datastoreItem xmlns:ds="http://schemas.openxmlformats.org/officeDocument/2006/customXml" ds:itemID="{32DCB572-F9C6-4699-B593-4CEE67E7F3A3}">
  <ds:schemaRefs>
    <ds:schemaRef ds:uri="http://schemas.microsoft.com/office/2006/metadata/properties"/>
    <ds:schemaRef ds:uri="http://schemas.microsoft.com/office/infopath/2007/PartnerControls"/>
    <ds:schemaRef ds:uri="http://schemas.microsoft.com/sharepoint/v3"/>
    <ds:schemaRef ds:uri="7bc580ca-7f15-46fe-b81c-1e92ccd677a4"/>
  </ds:schemaRefs>
</ds:datastoreItem>
</file>

<file path=customXml/itemProps3.xml><?xml version="1.0" encoding="utf-8"?>
<ds:datastoreItem xmlns:ds="http://schemas.openxmlformats.org/officeDocument/2006/customXml" ds:itemID="{0D58B26A-F1ED-4520-9EFC-268B0A54A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c580ca-7f15-46fe-b81c-1e92ccd67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69294-D147-486D-9C03-C4D7D56949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Linda</dc:creator>
  <cp:keywords/>
  <dc:description/>
  <cp:lastModifiedBy>Heavrin, Megan</cp:lastModifiedBy>
  <cp:revision>2</cp:revision>
  <dcterms:created xsi:type="dcterms:W3CDTF">2021-04-27T17:07:00Z</dcterms:created>
  <dcterms:modified xsi:type="dcterms:W3CDTF">2021-04-27T17:07:00Z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0x010100FD17E1136031DD449969F536CFB957E7</vt:lpwstr>
  </property>
  <property fmtid="{D5CDD505-2E9C-101B-9397-08002B2CF9AE}" pid="3" name="_dlc_DocIdItemGuid">
    <vt:lpwstr>87fc9b11-d537-4a3d-98aa-add5e8ea72ab</vt:lpwstr>
  </property>
</Properties>
</file>